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1276" w:type="dxa"/>
        <w:tblLook w:val="04A0"/>
      </w:tblPr>
      <w:tblGrid>
        <w:gridCol w:w="9571"/>
      </w:tblGrid>
      <w:tr w:rsidR="00FA138B" w:rsidTr="00FA138B">
        <w:tc>
          <w:tcPr>
            <w:tcW w:w="9571" w:type="dxa"/>
          </w:tcPr>
          <w:p w:rsidR="00FA138B" w:rsidRPr="00FA138B" w:rsidRDefault="00FA138B" w:rsidP="00FA138B">
            <w:pPr>
              <w:rPr>
                <w:color w:val="FFFFFF" w:themeColor="background1"/>
              </w:rPr>
            </w:pPr>
            <w:r w:rsidRPr="00FA138B">
              <w:rPr>
                <w:color w:val="FFFFFF" w:themeColor="background1"/>
                <w:highlight w:val="blue"/>
              </w:rPr>
              <w:t xml:space="preserve">.                                          </w:t>
            </w:r>
            <w:r w:rsidRPr="00FA138B">
              <w:rPr>
                <w:color w:val="FFFFFF" w:themeColor="background1"/>
                <w:highlight w:val="blue"/>
                <w:lang w:val="en-US"/>
              </w:rPr>
              <w:t>Зенит 50%</w:t>
            </w:r>
            <w:r w:rsidRPr="00FA138B">
              <w:rPr>
                <w:color w:val="FFFFFF" w:themeColor="background1"/>
                <w:highlight w:val="blue"/>
              </w:rPr>
              <w:t xml:space="preserve">                            .</w:t>
            </w:r>
          </w:p>
        </w:tc>
      </w:tr>
      <w:tr w:rsidR="00FA138B" w:rsidTr="00FA138B">
        <w:tc>
          <w:tcPr>
            <w:tcW w:w="9571" w:type="dxa"/>
          </w:tcPr>
          <w:p w:rsidR="00FA138B" w:rsidRDefault="00FA138B" w:rsidP="00FA138B">
            <w:r w:rsidRPr="00FA138B">
              <w:rPr>
                <w:highlight w:val="darkYellow"/>
              </w:rPr>
              <w:t>.</w:t>
            </w:r>
            <w:r>
              <w:rPr>
                <w:highlight w:val="darkYellow"/>
              </w:rPr>
              <w:t xml:space="preserve">       </w:t>
            </w:r>
            <w:r w:rsidRPr="00FA138B">
              <w:rPr>
                <w:highlight w:val="darkYellow"/>
              </w:rPr>
              <w:t>Мордовия 19%.</w:t>
            </w:r>
          </w:p>
        </w:tc>
      </w:tr>
      <w:tr w:rsidR="00FA138B" w:rsidTr="00FA138B">
        <w:tc>
          <w:tcPr>
            <w:tcW w:w="9571" w:type="dxa"/>
          </w:tcPr>
          <w:p w:rsidR="00FA138B" w:rsidRPr="00FA138B" w:rsidRDefault="00FA138B" w:rsidP="00FA138B">
            <w:pPr>
              <w:rPr>
                <w:color w:val="FFFFFF" w:themeColor="background1"/>
              </w:rPr>
            </w:pPr>
            <w:r w:rsidRPr="00FA138B">
              <w:rPr>
                <w:color w:val="FFFFFF" w:themeColor="background1"/>
                <w:highlight w:val="darkRed"/>
              </w:rPr>
              <w:t>.Петротр11%.</w:t>
            </w:r>
          </w:p>
        </w:tc>
      </w:tr>
      <w:tr w:rsidR="00FA138B" w:rsidTr="00FA138B">
        <w:tc>
          <w:tcPr>
            <w:tcW w:w="9571" w:type="dxa"/>
          </w:tcPr>
          <w:p w:rsidR="00FA138B" w:rsidRPr="00FA138B" w:rsidRDefault="00FA138B" w:rsidP="00FA138B">
            <w:pPr>
              <w:rPr>
                <w:highlight w:val="red"/>
              </w:rPr>
            </w:pPr>
            <w:r w:rsidRPr="00FA138B">
              <w:rPr>
                <w:highlight w:val="red"/>
              </w:rPr>
              <w:t>.Барсел8%</w:t>
            </w:r>
          </w:p>
        </w:tc>
      </w:tr>
      <w:tr w:rsidR="00FA138B" w:rsidTr="00FA138B">
        <w:tc>
          <w:tcPr>
            <w:tcW w:w="9571" w:type="dxa"/>
          </w:tcPr>
          <w:p w:rsidR="00FA138B" w:rsidRDefault="00FA138B" w:rsidP="00FA138B">
            <w:r w:rsidRPr="00FA138B">
              <w:rPr>
                <w:highlight w:val="yellow"/>
              </w:rPr>
              <w:t>.МЮ6%</w:t>
            </w:r>
          </w:p>
        </w:tc>
      </w:tr>
      <w:tr w:rsidR="00FA138B" w:rsidTr="00FA138B">
        <w:tc>
          <w:tcPr>
            <w:tcW w:w="9571" w:type="dxa"/>
          </w:tcPr>
          <w:p w:rsidR="00FA138B" w:rsidRDefault="00FA138B" w:rsidP="00FA138B">
            <w:r w:rsidRPr="00FA138B">
              <w:rPr>
                <w:highlight w:val="green"/>
              </w:rPr>
              <w:t>.2%</w:t>
            </w:r>
            <w:r>
              <w:t xml:space="preserve">                            Ливерпуль</w:t>
            </w:r>
          </w:p>
        </w:tc>
      </w:tr>
      <w:tr w:rsidR="00FA138B" w:rsidTr="00FA138B">
        <w:tc>
          <w:tcPr>
            <w:tcW w:w="9571" w:type="dxa"/>
          </w:tcPr>
          <w:p w:rsidR="00FA138B" w:rsidRDefault="00FA138B" w:rsidP="00FA138B">
            <w:r w:rsidRPr="00FA138B">
              <w:rPr>
                <w:color w:val="FFFFFF" w:themeColor="background1"/>
                <w:highlight w:val="darkMagenta"/>
              </w:rPr>
              <w:t>1%</w:t>
            </w:r>
            <w:r w:rsidRPr="00FA138B">
              <w:rPr>
                <w:color w:val="FFFFFF" w:themeColor="background1"/>
              </w:rPr>
              <w:t xml:space="preserve"> </w:t>
            </w:r>
            <w:r>
              <w:t xml:space="preserve">                            Рединг</w:t>
            </w:r>
          </w:p>
        </w:tc>
      </w:tr>
      <w:tr w:rsidR="00FA138B" w:rsidTr="00FA138B">
        <w:tc>
          <w:tcPr>
            <w:tcW w:w="9571" w:type="dxa"/>
          </w:tcPr>
          <w:p w:rsidR="00FA138B" w:rsidRDefault="00793CF2" w:rsidP="00FA138B">
            <w:r w:rsidRPr="00793CF2">
              <w:rPr>
                <w:highlight w:val="cyan"/>
              </w:rPr>
              <w:t>0.</w:t>
            </w:r>
            <w:r>
              <w:t>9%                          Питер</w:t>
            </w:r>
          </w:p>
        </w:tc>
      </w:tr>
      <w:tr w:rsidR="00FA138B" w:rsidTr="00FA138B">
        <w:tc>
          <w:tcPr>
            <w:tcW w:w="9571" w:type="dxa"/>
          </w:tcPr>
          <w:p w:rsidR="00FA138B" w:rsidRDefault="00793CF2" w:rsidP="00FA138B">
            <w:r w:rsidRPr="00793CF2">
              <w:rPr>
                <w:color w:val="FFFFFF" w:themeColor="background1"/>
                <w:highlight w:val="blue"/>
              </w:rPr>
              <w:t>0</w:t>
            </w:r>
            <w:r>
              <w:t>.4%                          Анжи</w:t>
            </w:r>
          </w:p>
        </w:tc>
      </w:tr>
      <w:tr w:rsidR="00FA138B" w:rsidTr="00FA138B">
        <w:tc>
          <w:tcPr>
            <w:tcW w:w="9571" w:type="dxa"/>
          </w:tcPr>
          <w:p w:rsidR="00FA138B" w:rsidRDefault="00793CF2" w:rsidP="00FA138B">
            <w:r w:rsidRPr="00793CF2">
              <w:rPr>
                <w:highlight w:val="darkGray"/>
              </w:rPr>
              <w:t>0</w:t>
            </w:r>
            <w:r>
              <w:t>.2%                         Кубань</w:t>
            </w:r>
          </w:p>
        </w:tc>
      </w:tr>
      <w:tr w:rsidR="00FA138B" w:rsidTr="00FA138B">
        <w:tc>
          <w:tcPr>
            <w:tcW w:w="9571" w:type="dxa"/>
          </w:tcPr>
          <w:p w:rsidR="00FA138B" w:rsidRDefault="00793CF2" w:rsidP="00FA138B">
            <w:r w:rsidRPr="00793CF2">
              <w:rPr>
                <w:highlight w:val="darkGreen"/>
              </w:rPr>
              <w:t>0</w:t>
            </w:r>
            <w:r>
              <w:t>.1%                         Фаэтано (Сан-Марино)</w:t>
            </w:r>
          </w:p>
        </w:tc>
      </w:tr>
      <w:tr w:rsidR="00FA138B" w:rsidTr="00FA138B">
        <w:tc>
          <w:tcPr>
            <w:tcW w:w="9571" w:type="dxa"/>
          </w:tcPr>
          <w:p w:rsidR="00FA138B" w:rsidRDefault="00793CF2" w:rsidP="00FA138B">
            <w:r w:rsidRPr="00793CF2">
              <w:rPr>
                <w:highlight w:val="red"/>
              </w:rPr>
              <w:t>0</w:t>
            </w:r>
            <w:r>
              <w:t>.1%                         Ба (Фиджи)</w:t>
            </w:r>
          </w:p>
        </w:tc>
      </w:tr>
      <w:tr w:rsidR="00FA138B" w:rsidTr="00FA138B">
        <w:tc>
          <w:tcPr>
            <w:tcW w:w="9571" w:type="dxa"/>
          </w:tcPr>
          <w:p w:rsidR="00FA138B" w:rsidRDefault="00793CF2" w:rsidP="00FA138B">
            <w:r>
              <w:t>0.09%                       Малага</w:t>
            </w:r>
          </w:p>
        </w:tc>
      </w:tr>
      <w:tr w:rsidR="00FA138B" w:rsidTr="00FA138B">
        <w:tc>
          <w:tcPr>
            <w:tcW w:w="9571" w:type="dxa"/>
          </w:tcPr>
          <w:p w:rsidR="00FA138B" w:rsidRDefault="00793CF2" w:rsidP="00FA138B">
            <w:r>
              <w:t>0.09%                       Галатасарай</w:t>
            </w:r>
          </w:p>
        </w:tc>
      </w:tr>
      <w:tr w:rsidR="00FA138B" w:rsidTr="00FA138B">
        <w:tc>
          <w:tcPr>
            <w:tcW w:w="9571" w:type="dxa"/>
          </w:tcPr>
          <w:p w:rsidR="00FA138B" w:rsidRDefault="00793CF2" w:rsidP="00FA138B">
            <w:r>
              <w:t>0.08%                       Кристал Пэлас</w:t>
            </w:r>
          </w:p>
        </w:tc>
      </w:tr>
      <w:tr w:rsidR="00FA138B" w:rsidTr="00FA138B">
        <w:tc>
          <w:tcPr>
            <w:tcW w:w="9571" w:type="dxa"/>
          </w:tcPr>
          <w:p w:rsidR="00FA138B" w:rsidRDefault="00793CF2" w:rsidP="00FA138B">
            <w:r>
              <w:t xml:space="preserve">                                                     Осталось 1.4 % на остальные клубы</w:t>
            </w:r>
          </w:p>
        </w:tc>
      </w:tr>
    </w:tbl>
    <w:p w:rsidR="00EF79C0" w:rsidRDefault="00EF79C0" w:rsidP="00FA138B">
      <w:pPr>
        <w:ind w:left="-1276"/>
      </w:pPr>
    </w:p>
    <w:sectPr w:rsidR="00EF79C0" w:rsidSect="00FA13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38B"/>
    <w:rsid w:val="001B1F3D"/>
    <w:rsid w:val="002550DA"/>
    <w:rsid w:val="002575ED"/>
    <w:rsid w:val="003B33BB"/>
    <w:rsid w:val="003B6C23"/>
    <w:rsid w:val="007477CA"/>
    <w:rsid w:val="00793CF2"/>
    <w:rsid w:val="00886AC0"/>
    <w:rsid w:val="00A73FF4"/>
    <w:rsid w:val="00B25693"/>
    <w:rsid w:val="00C92C54"/>
    <w:rsid w:val="00C96E05"/>
    <w:rsid w:val="00CB1FBB"/>
    <w:rsid w:val="00D75CCB"/>
    <w:rsid w:val="00EF79C0"/>
    <w:rsid w:val="00F12E2A"/>
    <w:rsid w:val="00F45E3A"/>
    <w:rsid w:val="00FA138B"/>
    <w:rsid w:val="00F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2"/>
    <w:uiPriority w:val="99"/>
    <w:qFormat/>
    <w:rsid w:val="00C92C54"/>
    <w:pPr>
      <w:spacing w:after="0" w:line="240" w:lineRule="auto"/>
    </w:pPr>
    <w:tblPr>
      <w:tblStyleRowBandSize w:val="1"/>
      <w:tblInd w:w="0" w:type="dxa"/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  <w:insideH w:val="dashDotStroked" w:sz="24" w:space="0" w:color="auto"/>
        <w:insideV w:val="dashDotStroked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uiPriority w:val="99"/>
    <w:semiHidden/>
    <w:unhideWhenUsed/>
    <w:rsid w:val="003B33B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0">
    <w:name w:val="Стиль2"/>
    <w:basedOn w:val="3"/>
    <w:uiPriority w:val="99"/>
    <w:qFormat/>
    <w:rsid w:val="00D75CCB"/>
    <w:pPr>
      <w:spacing w:after="0" w:line="240" w:lineRule="auto"/>
    </w:pPr>
    <w:tblPr>
      <w:tblStyleRowBandSize w:val="1"/>
      <w:tblStyleColBandSize w:val="1"/>
      <w:tblInd w:w="0" w:type="dxa"/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" w:color="BDCDDB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3D effects 3"/>
    <w:basedOn w:val="a1"/>
    <w:uiPriority w:val="99"/>
    <w:semiHidden/>
    <w:unhideWhenUsed/>
    <w:rsid w:val="00D75C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0">
    <w:name w:val="Стиль3"/>
    <w:uiPriority w:val="99"/>
    <w:qFormat/>
    <w:rsid w:val="007477CA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dashDotStroked" w:sz="24" w:space="0" w:color="0033CC"/>
        <w:left w:val="dashDotStroked" w:sz="24" w:space="0" w:color="0033CC"/>
        <w:bottom w:val="dashDotStroked" w:sz="24" w:space="0" w:color="0033CC"/>
        <w:right w:val="dashDotStroked" w:sz="24" w:space="0" w:color="0033CC"/>
        <w:insideH w:val="dashDotStroked" w:sz="24" w:space="0" w:color="0033CC"/>
        <w:insideV w:val="dashDotStroked" w:sz="24" w:space="0" w:color="0033C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3CC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1"/>
    <w:uiPriority w:val="68"/>
    <w:rsid w:val="007477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4">
    <w:name w:val="Стиль4"/>
    <w:basedOn w:val="-6"/>
    <w:uiPriority w:val="99"/>
    <w:qFormat/>
    <w:rsid w:val="00CB1FBB"/>
    <w:rPr>
      <w:rFonts w:asciiTheme="majorHAnsi" w:hAnsiTheme="majorHAnsi"/>
      <w:b/>
      <w:i/>
      <w:color w:val="FF0000"/>
      <w:sz w:val="18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DD4" w:themeFill="text2" w:themeFillTint="99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il"/>
          <w:insideV w:val="nil"/>
          <w:tl2br w:val="nil"/>
          <w:tr2bl w:val="nil"/>
        </w:tcBorders>
        <w:shd w:val="pct25" w:color="FFFF00" w:fill="548DD4" w:themeFill="text2" w:themeFillTint="99"/>
      </w:tc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">
    <w:name w:val="Light Shading Accent 6"/>
    <w:basedOn w:val="a1"/>
    <w:uiPriority w:val="60"/>
    <w:rsid w:val="00CB1FB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5">
    <w:name w:val="Стиль5"/>
    <w:basedOn w:val="2"/>
    <w:uiPriority w:val="99"/>
    <w:qFormat/>
    <w:rsid w:val="00886AC0"/>
    <w:pPr>
      <w:spacing w:after="0" w:line="240" w:lineRule="auto"/>
    </w:pPr>
    <w:tblPr>
      <w:tblStyleRowBandSize w:val="1"/>
      <w:tblInd w:w="0" w:type="dxa"/>
      <w:tblBorders>
        <w:top w:val="thinThickThinMediumGap" w:sz="24" w:space="0" w:color="FC8328"/>
        <w:left w:val="thinThickThinMediumGap" w:sz="24" w:space="0" w:color="FC8328"/>
        <w:bottom w:val="thinThickThinMediumGap" w:sz="24" w:space="0" w:color="FC8328"/>
        <w:right w:val="thinThickThinMediumGap" w:sz="24" w:space="0" w:color="FC832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FC8328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3D effects 2"/>
    <w:basedOn w:val="a1"/>
    <w:uiPriority w:val="99"/>
    <w:semiHidden/>
    <w:unhideWhenUsed/>
    <w:rsid w:val="00886AC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3">
    <w:name w:val="овсылвдчоыиоыумварышлаыывясажмпан фгфзеаррцкыяжинежп"/>
    <w:basedOn w:val="-8"/>
    <w:uiPriority w:val="99"/>
    <w:qFormat/>
    <w:rsid w:val="00B25693"/>
    <w:pPr>
      <w:spacing w:after="0" w:line="240" w:lineRule="auto"/>
      <w:outlineLvl w:val="8"/>
    </w:pPr>
    <w:rPr>
      <w:rFonts w:asciiTheme="majorHAnsi" w:hAnsiTheme="majorHAnsi"/>
      <w:sz w:val="20"/>
      <w:szCs w:val="20"/>
      <w:lang w:eastAsia="ru-RU"/>
    </w:rPr>
    <w:tblPr>
      <w:tblStyleRowBandSize w:val="3"/>
      <w:tblCellSpacing w:w="20" w:type="dxa"/>
      <w:tblInd w:w="0" w:type="dxa"/>
      <w:tblBorders>
        <w:top w:val="inset" w:sz="24" w:space="0" w:color="auto"/>
        <w:left w:val="inset" w:sz="24" w:space="0" w:color="auto"/>
        <w:bottom w:val="inset" w:sz="24" w:space="0" w:color="auto"/>
        <w:right w:val="inset" w:sz="24" w:space="0" w:color="auto"/>
        <w:insideH w:val="inset" w:sz="24" w:space="0" w:color="auto"/>
        <w:insideV w:val="inset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pct25" w:color="auto" w:fill="FCFDCF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8">
    <w:name w:val="Table List 8"/>
    <w:basedOn w:val="a1"/>
    <w:uiPriority w:val="99"/>
    <w:semiHidden/>
    <w:unhideWhenUsed/>
    <w:rsid w:val="00B2569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a4">
    <w:name w:val="На ист гор"/>
    <w:basedOn w:val="a3"/>
    <w:uiPriority w:val="99"/>
    <w:qFormat/>
    <w:rsid w:val="00C92C54"/>
    <w:tblPr>
      <w:tblStyleRowBandSize w:val="3"/>
      <w:tblCellSpacing w:w="20" w:type="dxa"/>
      <w:tblInd w:w="0" w:type="dxa"/>
      <w:tblBorders>
        <w:top w:val="threeDEmboss" w:sz="48" w:space="0" w:color="auto"/>
        <w:left w:val="threeDEmboss" w:sz="48" w:space="0" w:color="auto"/>
        <w:bottom w:val="threeDEmboss" w:sz="48" w:space="0" w:color="auto"/>
        <w:right w:val="threeDEmboss" w:sz="48" w:space="0" w:color="auto"/>
        <w:insideH w:val="threeDEmboss" w:sz="48" w:space="0" w:color="auto"/>
        <w:insideV w:val="threeDEmboss" w:sz="4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pct20" w:color="D9D9D9" w:themeColor="background1" w:themeShade="D9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a5">
    <w:name w:val="С"/>
    <w:basedOn w:val="1"/>
    <w:uiPriority w:val="99"/>
    <w:qFormat/>
    <w:rsid w:val="00C92C5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Ind w:w="0" w:type="dxa"/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  <w:insideH w:val="dashDotStroked" w:sz="24" w:space="0" w:color="auto"/>
        <w:insideV w:val="dashDotStroked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">
    <w:name w:val="Стиль6"/>
    <w:basedOn w:val="3"/>
    <w:uiPriority w:val="99"/>
    <w:qFormat/>
    <w:rsid w:val="00F12E2A"/>
    <w:pPr>
      <w:spacing w:after="0" w:line="240" w:lineRule="auto"/>
    </w:pPr>
    <w:tblPr>
      <w:tblStyleRowBandSize w:val="1"/>
      <w:tblStyleCol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">
    <w:name w:val="Стиль7"/>
    <w:basedOn w:val="3"/>
    <w:uiPriority w:val="99"/>
    <w:qFormat/>
    <w:rsid w:val="00F12E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96ED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uiPriority w:val="59"/>
    <w:rsid w:val="00FA1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94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2</cp:revision>
  <dcterms:created xsi:type="dcterms:W3CDTF">2013-02-26T08:37:00Z</dcterms:created>
  <dcterms:modified xsi:type="dcterms:W3CDTF">2013-02-26T12:42:00Z</dcterms:modified>
</cp:coreProperties>
</file>